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7B6" w:rsidRPr="008C65D1" w:rsidRDefault="00A527B6" w:rsidP="00BA7D10">
      <w:pPr>
        <w:tabs>
          <w:tab w:val="left" w:pos="2115"/>
        </w:tabs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8C65D1">
        <w:rPr>
          <w:rFonts w:ascii="Arial" w:hAnsi="Arial" w:cs="Arial"/>
          <w:b/>
          <w:sz w:val="36"/>
          <w:szCs w:val="36"/>
        </w:rPr>
        <w:t>Home Business, Home Occupation and Home Office Fact Sheet</w:t>
      </w:r>
    </w:p>
    <w:p w:rsidR="00A527B6" w:rsidRDefault="00A527B6" w:rsidP="00BA7D10">
      <w:pPr>
        <w:jc w:val="both"/>
        <w:rPr>
          <w:rFonts w:ascii="Arial" w:hAnsi="Arial" w:cs="Arial"/>
          <w:b/>
          <w:u w:val="single"/>
        </w:rPr>
      </w:pPr>
    </w:p>
    <w:p w:rsidR="00A527B6" w:rsidRDefault="00A527B6" w:rsidP="00BA7D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Home Business, Home Occupation or Home Office is a small scale business or activity operated on an ancillary basis within a residential property. The Home Business, Home Occupation or Home Office must be operated by the occupier of the residence and is not transferable to other owners, occupiers or properties.</w:t>
      </w:r>
    </w:p>
    <w:p w:rsidR="00B52738" w:rsidRDefault="00B52738" w:rsidP="00BA7D10">
      <w:pPr>
        <w:jc w:val="both"/>
        <w:rPr>
          <w:rFonts w:ascii="Arial" w:hAnsi="Arial" w:cs="Arial"/>
        </w:rPr>
      </w:pPr>
    </w:p>
    <w:p w:rsidR="00B52738" w:rsidRPr="00416CA1" w:rsidRDefault="00B52738" w:rsidP="00BA7D1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16CA1">
        <w:rPr>
          <w:rFonts w:ascii="Arial" w:hAnsi="Arial" w:cs="Arial"/>
          <w:b/>
          <w:sz w:val="24"/>
          <w:szCs w:val="24"/>
          <w:u w:val="single"/>
        </w:rPr>
        <w:t>Definitions</w:t>
      </w:r>
    </w:p>
    <w:p w:rsidR="00B52738" w:rsidRDefault="00B52738" w:rsidP="00BA7D10">
      <w:pPr>
        <w:jc w:val="both"/>
        <w:rPr>
          <w:rFonts w:ascii="Arial" w:hAnsi="Arial" w:cs="Arial"/>
        </w:rPr>
      </w:pPr>
    </w:p>
    <w:p w:rsidR="00C81B9A" w:rsidRPr="00C81B9A" w:rsidRDefault="00B52738" w:rsidP="00C81B9A">
      <w:pPr>
        <w:jc w:val="both"/>
        <w:rPr>
          <w:rFonts w:ascii="Arial" w:hAnsi="Arial" w:cs="Arial"/>
        </w:rPr>
      </w:pPr>
      <w:r w:rsidRPr="00416CA1">
        <w:rPr>
          <w:rFonts w:ascii="Arial" w:hAnsi="Arial" w:cs="Arial"/>
          <w:b/>
        </w:rPr>
        <w:t>Home Business</w:t>
      </w:r>
      <w:r>
        <w:rPr>
          <w:rFonts w:ascii="Arial" w:hAnsi="Arial" w:cs="Arial"/>
        </w:rPr>
        <w:t xml:space="preserve"> </w:t>
      </w:r>
    </w:p>
    <w:p w:rsidR="00C81B9A" w:rsidRPr="00C81B9A" w:rsidRDefault="00C81B9A" w:rsidP="00C81B9A">
      <w:pPr>
        <w:jc w:val="both"/>
        <w:rPr>
          <w:rFonts w:ascii="Arial" w:hAnsi="Arial" w:cs="Arial"/>
        </w:rPr>
      </w:pPr>
      <w:r w:rsidRPr="00C81B9A">
        <w:rPr>
          <w:rFonts w:ascii="Arial" w:hAnsi="Arial" w:cs="Arial"/>
        </w:rPr>
        <w:t>means a dwelling or land around a dwelling used by</w:t>
      </w:r>
      <w:r>
        <w:rPr>
          <w:rFonts w:ascii="Arial" w:hAnsi="Arial" w:cs="Arial"/>
        </w:rPr>
        <w:t xml:space="preserve"> </w:t>
      </w:r>
      <w:r w:rsidRPr="00C81B9A">
        <w:rPr>
          <w:rFonts w:ascii="Arial" w:hAnsi="Arial" w:cs="Arial"/>
        </w:rPr>
        <w:t>an occupier of the dwelling to carry out a business, service or</w:t>
      </w:r>
      <w:r>
        <w:rPr>
          <w:rFonts w:ascii="Arial" w:hAnsi="Arial" w:cs="Arial"/>
        </w:rPr>
        <w:t xml:space="preserve"> </w:t>
      </w:r>
      <w:r w:rsidRPr="00C81B9A">
        <w:rPr>
          <w:rFonts w:ascii="Arial" w:hAnsi="Arial" w:cs="Arial"/>
        </w:rPr>
        <w:t>profession if the carrying out of the business, service or profession —</w:t>
      </w:r>
    </w:p>
    <w:p w:rsidR="00C81B9A" w:rsidRPr="00A15303" w:rsidRDefault="00C81B9A" w:rsidP="00A15303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A15303">
        <w:rPr>
          <w:rFonts w:ascii="Arial" w:hAnsi="Arial" w:cs="Arial"/>
        </w:rPr>
        <w:t>does not involve employing more than 2 people who are not members of the occupier’s household; and</w:t>
      </w:r>
    </w:p>
    <w:p w:rsidR="00C81B9A" w:rsidRDefault="00C81B9A" w:rsidP="00A15303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C81B9A">
        <w:rPr>
          <w:rFonts w:ascii="Arial" w:hAnsi="Arial" w:cs="Arial"/>
        </w:rPr>
        <w:t>will not cause injury to or adversely affect the amenity of the</w:t>
      </w:r>
      <w:r>
        <w:rPr>
          <w:rFonts w:ascii="Arial" w:hAnsi="Arial" w:cs="Arial"/>
        </w:rPr>
        <w:t xml:space="preserve"> </w:t>
      </w:r>
      <w:r w:rsidRPr="00C81B9A">
        <w:rPr>
          <w:rFonts w:ascii="Arial" w:hAnsi="Arial" w:cs="Arial"/>
        </w:rPr>
        <w:t>neighbourhood; and</w:t>
      </w:r>
    </w:p>
    <w:p w:rsidR="00C81B9A" w:rsidRDefault="00C81B9A" w:rsidP="00A15303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C81B9A">
        <w:rPr>
          <w:rFonts w:ascii="Arial" w:hAnsi="Arial" w:cs="Arial"/>
        </w:rPr>
        <w:t>does not occupy an area greater than 50 m2; and</w:t>
      </w:r>
    </w:p>
    <w:p w:rsidR="00C81B9A" w:rsidRPr="00C81B9A" w:rsidRDefault="00C81B9A" w:rsidP="00A15303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T9361o00" w:hAnsi="TT9361o00" w:cs="TT9361o00"/>
        </w:rPr>
      </w:pPr>
      <w:r w:rsidRPr="00C81B9A">
        <w:rPr>
          <w:rFonts w:ascii="TT9361o00" w:hAnsi="TT9361o00" w:cs="TT9361o00"/>
        </w:rPr>
        <w:t>does not involve the retail sale, display or hire of any goods unless the sale, display or hire is done only by means of the Internet; and</w:t>
      </w:r>
    </w:p>
    <w:p w:rsidR="00C81B9A" w:rsidRPr="00C81B9A" w:rsidRDefault="00C81B9A" w:rsidP="00A15303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T9361o00" w:hAnsi="TT9361o00" w:cs="TT9361o00"/>
        </w:rPr>
      </w:pPr>
      <w:r w:rsidRPr="00C81B9A">
        <w:rPr>
          <w:rFonts w:ascii="TT9361o00" w:hAnsi="TT9361o00" w:cs="TT9361o00"/>
        </w:rPr>
        <w:t>does not result in traffic difficulties as a result of the inadequacy of parking or an increase in traffic volumes in the neighbourhood; and</w:t>
      </w:r>
    </w:p>
    <w:p w:rsidR="00C81B9A" w:rsidRPr="00C81B9A" w:rsidRDefault="00C81B9A" w:rsidP="00A15303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T9361o00" w:hAnsi="TT9361o00" w:cs="TT9361o00"/>
        </w:rPr>
      </w:pPr>
      <w:r w:rsidRPr="00C81B9A">
        <w:rPr>
          <w:rFonts w:ascii="TT9361o00" w:hAnsi="TT9361o00" w:cs="TT9361o00"/>
        </w:rPr>
        <w:t>does not involve the presence, use or calling of a vehicle of more than 4.5 tonnes tare weight; and</w:t>
      </w:r>
    </w:p>
    <w:p w:rsidR="00C81B9A" w:rsidRPr="00C81B9A" w:rsidRDefault="00C81B9A" w:rsidP="00A15303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1B9A">
        <w:rPr>
          <w:rFonts w:ascii="TT9361o00" w:hAnsi="TT9361o00" w:cs="TT9361o00"/>
        </w:rPr>
        <w:t>does not involve the use of an essential service that is greater than the use normally required in the zone in which the dwelling is located;</w:t>
      </w:r>
    </w:p>
    <w:p w:rsidR="00105563" w:rsidRDefault="00105563" w:rsidP="00BA7D10">
      <w:pPr>
        <w:jc w:val="both"/>
        <w:rPr>
          <w:rFonts w:ascii="Arial" w:hAnsi="Arial" w:cs="Arial"/>
        </w:rPr>
      </w:pPr>
    </w:p>
    <w:p w:rsidR="00C81B9A" w:rsidRDefault="00105563" w:rsidP="00C81B9A">
      <w:pPr>
        <w:autoSpaceDE w:val="0"/>
        <w:autoSpaceDN w:val="0"/>
        <w:adjustRightInd w:val="0"/>
        <w:rPr>
          <w:rFonts w:ascii="TT9361o00" w:hAnsi="TT9361o00" w:cs="TT9361o00"/>
        </w:rPr>
      </w:pPr>
      <w:r w:rsidRPr="00416CA1">
        <w:rPr>
          <w:rFonts w:ascii="Arial" w:hAnsi="Arial" w:cs="Arial"/>
          <w:b/>
        </w:rPr>
        <w:t>Home Occupation</w:t>
      </w:r>
      <w:r>
        <w:rPr>
          <w:rFonts w:ascii="Arial" w:hAnsi="Arial" w:cs="Arial"/>
        </w:rPr>
        <w:t xml:space="preserve"> </w:t>
      </w:r>
    </w:p>
    <w:p w:rsidR="00C81B9A" w:rsidRDefault="00C81B9A" w:rsidP="00C81B9A">
      <w:pPr>
        <w:autoSpaceDE w:val="0"/>
        <w:autoSpaceDN w:val="0"/>
        <w:adjustRightInd w:val="0"/>
        <w:rPr>
          <w:rFonts w:ascii="TT9361o00" w:hAnsi="TT9361o00" w:cs="TT9361o00"/>
        </w:rPr>
      </w:pPr>
      <w:r>
        <w:rPr>
          <w:rFonts w:ascii="TT9361o00" w:hAnsi="TT9361o00" w:cs="TT9361o00"/>
        </w:rPr>
        <w:t>means a dwelling or land around a dwelling used by an occupier of the dwelling to carry out an occupation if the carrying out of the occupation that —</w:t>
      </w:r>
    </w:p>
    <w:p w:rsidR="00C81B9A" w:rsidRPr="00C81B9A" w:rsidRDefault="00C81B9A" w:rsidP="00A15303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T9361o00" w:hAnsi="TT9361o00" w:cs="TT9361o00"/>
        </w:rPr>
      </w:pPr>
      <w:r w:rsidRPr="00C81B9A">
        <w:rPr>
          <w:rFonts w:ascii="TT9361o00" w:hAnsi="TT9361o00" w:cs="TT9361o00"/>
        </w:rPr>
        <w:t>does not involve employing a person who is not a member of</w:t>
      </w:r>
      <w:r>
        <w:rPr>
          <w:rFonts w:ascii="TT9361o00" w:hAnsi="TT9361o00" w:cs="TT9361o00"/>
        </w:rPr>
        <w:t xml:space="preserve"> </w:t>
      </w:r>
      <w:r w:rsidRPr="00C81B9A">
        <w:rPr>
          <w:rFonts w:ascii="TT9361o00" w:hAnsi="TT9361o00" w:cs="TT9361o00"/>
        </w:rPr>
        <w:t>the occupier’s household; and</w:t>
      </w:r>
    </w:p>
    <w:p w:rsidR="00C81B9A" w:rsidRPr="00C81B9A" w:rsidRDefault="00C81B9A" w:rsidP="00A15303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T9361o00" w:hAnsi="TT9361o00" w:cs="TT9361o00"/>
        </w:rPr>
      </w:pPr>
      <w:r w:rsidRPr="00C81B9A">
        <w:rPr>
          <w:rFonts w:ascii="TT9361o00" w:hAnsi="TT9361o00" w:cs="TT9361o00"/>
        </w:rPr>
        <w:t>will not cause injury to or adversely affect the amenity of the neighbourhood; and</w:t>
      </w:r>
    </w:p>
    <w:p w:rsidR="00C81B9A" w:rsidRDefault="00C81B9A" w:rsidP="00A15303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T9361o00" w:hAnsi="TT9361o00" w:cs="TT9361o00"/>
        </w:rPr>
      </w:pPr>
      <w:r>
        <w:rPr>
          <w:rFonts w:ascii="TT9361o00" w:hAnsi="TT9361o00" w:cs="TT9361o00"/>
        </w:rPr>
        <w:t>does not occupy an area greater than 20 m</w:t>
      </w:r>
      <w:r>
        <w:rPr>
          <w:rFonts w:ascii="TT936Eo00" w:hAnsi="TT936Eo00" w:cs="TT936Eo00"/>
          <w:sz w:val="14"/>
          <w:szCs w:val="14"/>
        </w:rPr>
        <w:t>2</w:t>
      </w:r>
      <w:r>
        <w:rPr>
          <w:rFonts w:ascii="TT9361o00" w:hAnsi="TT9361o00" w:cs="TT9361o00"/>
        </w:rPr>
        <w:t>; and</w:t>
      </w:r>
    </w:p>
    <w:p w:rsidR="00C81B9A" w:rsidRPr="00C81B9A" w:rsidRDefault="00C81B9A" w:rsidP="00A15303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T9361o00" w:hAnsi="TT9361o00" w:cs="TT9361o00"/>
        </w:rPr>
      </w:pPr>
      <w:r w:rsidRPr="00C81B9A">
        <w:rPr>
          <w:rFonts w:ascii="TT9361o00" w:hAnsi="TT9361o00" w:cs="TT9361o00"/>
        </w:rPr>
        <w:t>does not involve the display on the premises of a sign with an area exceeding 0.2 m</w:t>
      </w:r>
      <w:r w:rsidRPr="00C81B9A">
        <w:rPr>
          <w:rFonts w:ascii="TT936Eo00" w:hAnsi="TT936Eo00" w:cs="TT936Eo00"/>
          <w:sz w:val="14"/>
          <w:szCs w:val="14"/>
        </w:rPr>
        <w:t>2</w:t>
      </w:r>
      <w:r w:rsidRPr="00C81B9A">
        <w:rPr>
          <w:rFonts w:ascii="TT9361o00" w:hAnsi="TT9361o00" w:cs="TT9361o00"/>
        </w:rPr>
        <w:t>; and</w:t>
      </w:r>
    </w:p>
    <w:p w:rsidR="00C81B9A" w:rsidRPr="00C81B9A" w:rsidRDefault="00C81B9A" w:rsidP="00A15303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T9361o00" w:hAnsi="TT9361o00" w:cs="TT9361o00"/>
        </w:rPr>
      </w:pPr>
      <w:r w:rsidRPr="00C81B9A">
        <w:rPr>
          <w:rFonts w:ascii="TT9361o00" w:hAnsi="TT9361o00" w:cs="TT9361o00"/>
        </w:rPr>
        <w:t>does not involve the retail sale, display or hire of any goods unless the sale, display or hire is done only by means of the Internet; and</w:t>
      </w:r>
    </w:p>
    <w:p w:rsidR="00C81B9A" w:rsidRDefault="00C81B9A" w:rsidP="00A15303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T9361o00" w:hAnsi="TT9361o00" w:cs="TT9361o00"/>
        </w:rPr>
      </w:pPr>
      <w:r>
        <w:rPr>
          <w:rFonts w:ascii="TT9361o00" w:hAnsi="TT9361o00" w:cs="TT9361o00"/>
        </w:rPr>
        <w:t>does not —</w:t>
      </w:r>
    </w:p>
    <w:p w:rsidR="00C81B9A" w:rsidRPr="00C81B9A" w:rsidRDefault="00C81B9A" w:rsidP="00A15303">
      <w:pPr>
        <w:pStyle w:val="ListParagraph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TT9361o00" w:hAnsi="TT9361o00" w:cs="TT9361o00"/>
        </w:rPr>
      </w:pPr>
      <w:r w:rsidRPr="00C81B9A">
        <w:rPr>
          <w:rFonts w:ascii="TT9361o00" w:hAnsi="TT9361o00" w:cs="TT9361o00"/>
        </w:rPr>
        <w:t>require a greater number of parking spaces than normally required for a single dwelling; or</w:t>
      </w:r>
    </w:p>
    <w:p w:rsidR="00C81B9A" w:rsidRPr="00C81B9A" w:rsidRDefault="00C81B9A" w:rsidP="00A15303">
      <w:pPr>
        <w:pStyle w:val="ListParagraph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TT9361o00" w:hAnsi="TT9361o00" w:cs="TT9361o00"/>
        </w:rPr>
      </w:pPr>
      <w:r w:rsidRPr="00C81B9A">
        <w:rPr>
          <w:rFonts w:ascii="TT9361o00" w:hAnsi="TT9361o00" w:cs="TT9361o00"/>
        </w:rPr>
        <w:t>result in an increase in traffic volume in the neighbourhood;</w:t>
      </w:r>
      <w:r>
        <w:rPr>
          <w:rFonts w:ascii="TT9361o00" w:hAnsi="TT9361o00" w:cs="TT9361o00"/>
        </w:rPr>
        <w:t xml:space="preserve"> </w:t>
      </w:r>
      <w:r w:rsidRPr="00C81B9A">
        <w:rPr>
          <w:rFonts w:ascii="TT9361o00" w:hAnsi="TT9361o00" w:cs="TT9361o00"/>
        </w:rPr>
        <w:t>and</w:t>
      </w:r>
    </w:p>
    <w:p w:rsidR="00C81B9A" w:rsidRPr="00C81B9A" w:rsidRDefault="00C81B9A" w:rsidP="00A15303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T9361o00" w:hAnsi="TT9361o00" w:cs="TT9361o00"/>
        </w:rPr>
      </w:pPr>
      <w:r w:rsidRPr="00C81B9A">
        <w:rPr>
          <w:rFonts w:ascii="TT9361o00" w:hAnsi="TT9361o00" w:cs="TT9361o00"/>
        </w:rPr>
        <w:t>does not involve the presence, use or calling of a vehicle of more than 4.5 tonnes tare weight; and</w:t>
      </w:r>
      <w:r>
        <w:rPr>
          <w:rFonts w:ascii="TT9361o00" w:hAnsi="TT9361o00" w:cs="TT9361o00"/>
        </w:rPr>
        <w:t xml:space="preserve"> </w:t>
      </w:r>
    </w:p>
    <w:p w:rsidR="00C81B9A" w:rsidRPr="00A15303" w:rsidRDefault="00C81B9A" w:rsidP="00A15303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1B9A">
        <w:rPr>
          <w:rFonts w:ascii="TT9361o00" w:hAnsi="TT9361o00" w:cs="TT9361o00"/>
        </w:rPr>
        <w:t>does not include provision for the fuelling, repair or maintenance of motor vehicles; and</w:t>
      </w:r>
    </w:p>
    <w:p w:rsidR="00C81B9A" w:rsidRPr="00A15303" w:rsidRDefault="00CF6BCE" w:rsidP="00A15303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6BCE">
        <w:rPr>
          <w:rFonts w:ascii="TT29F8o00" w:hAnsi="TT29F8o00" w:cs="TT29F8o00"/>
        </w:rPr>
        <w:t>does not involve the use of an essential service that is greater than the use normally required in the zone in which the dwelling is located;</w:t>
      </w:r>
    </w:p>
    <w:p w:rsidR="00105563" w:rsidRDefault="00105563" w:rsidP="00BA7D10">
      <w:pPr>
        <w:jc w:val="both"/>
        <w:rPr>
          <w:rFonts w:ascii="Arial" w:hAnsi="Arial" w:cs="Arial"/>
        </w:rPr>
      </w:pPr>
    </w:p>
    <w:p w:rsidR="00CF6BCE" w:rsidRDefault="00105563" w:rsidP="00CF6BCE">
      <w:pPr>
        <w:autoSpaceDE w:val="0"/>
        <w:autoSpaceDN w:val="0"/>
        <w:adjustRightInd w:val="0"/>
        <w:rPr>
          <w:rFonts w:ascii="TT29F8o00" w:hAnsi="TT29F8o00" w:cs="TT29F8o00"/>
        </w:rPr>
      </w:pPr>
      <w:r w:rsidRPr="00416CA1">
        <w:rPr>
          <w:rFonts w:ascii="Arial" w:hAnsi="Arial" w:cs="Arial"/>
          <w:b/>
        </w:rPr>
        <w:t>Home Office</w:t>
      </w:r>
      <w:r>
        <w:rPr>
          <w:rFonts w:ascii="Arial" w:hAnsi="Arial" w:cs="Arial"/>
        </w:rPr>
        <w:t xml:space="preserve"> </w:t>
      </w:r>
    </w:p>
    <w:p w:rsidR="00CF6BCE" w:rsidRDefault="00CF6BCE" w:rsidP="00CF6BCE">
      <w:pPr>
        <w:autoSpaceDE w:val="0"/>
        <w:autoSpaceDN w:val="0"/>
        <w:adjustRightInd w:val="0"/>
        <w:rPr>
          <w:rFonts w:ascii="TT29F8o00" w:hAnsi="TT29F8o00" w:cs="TT29F8o00"/>
        </w:rPr>
      </w:pPr>
      <w:r>
        <w:rPr>
          <w:rFonts w:ascii="TT29F8o00" w:hAnsi="TT29F8o00" w:cs="TT29F8o00"/>
        </w:rPr>
        <w:t>means a dwelling used by an occupier of the dwelling to carry out a home occupation if the carrying out of the occupation —</w:t>
      </w:r>
    </w:p>
    <w:p w:rsidR="00CF6BCE" w:rsidRPr="00A15303" w:rsidRDefault="00CF6BCE" w:rsidP="00A15303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T29F8o00" w:hAnsi="TT29F8o00" w:cs="TT29F8o00"/>
        </w:rPr>
      </w:pPr>
      <w:r w:rsidRPr="00A15303">
        <w:rPr>
          <w:rFonts w:ascii="TT29F8o00" w:hAnsi="TT29F8o00" w:cs="TT29F8o00"/>
        </w:rPr>
        <w:lastRenderedPageBreak/>
        <w:t>is solely within the dwelling; and</w:t>
      </w:r>
    </w:p>
    <w:p w:rsidR="00CF6BCE" w:rsidRPr="00CF6BCE" w:rsidRDefault="00CF6BCE" w:rsidP="00A15303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T29F8o00" w:hAnsi="TT29F8o00" w:cs="TT29F8o00"/>
        </w:rPr>
      </w:pPr>
      <w:r w:rsidRPr="00A15303">
        <w:rPr>
          <w:rFonts w:ascii="TT29F8o00" w:hAnsi="TT29F8o00" w:cs="TT29F8o00"/>
        </w:rPr>
        <w:t>does not entail clients or customers travelling to and from the</w:t>
      </w:r>
      <w:r w:rsidRPr="00CF6BCE">
        <w:rPr>
          <w:rFonts w:ascii="TT29F8o00" w:hAnsi="TT29F8o00" w:cs="TT29F8o00"/>
        </w:rPr>
        <w:t xml:space="preserve"> dwelling; and</w:t>
      </w:r>
    </w:p>
    <w:p w:rsidR="00CF6BCE" w:rsidRDefault="00CF6BCE" w:rsidP="00A15303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T29F8o00" w:hAnsi="TT29F8o00" w:cs="TT29F8o00"/>
        </w:rPr>
      </w:pPr>
      <w:r>
        <w:rPr>
          <w:rFonts w:ascii="TT29F8o00" w:hAnsi="TT29F8o00" w:cs="TT29F8o00"/>
        </w:rPr>
        <w:t>does not involve the display of a sign on the premises; and</w:t>
      </w:r>
    </w:p>
    <w:p w:rsidR="00CF6BCE" w:rsidRPr="00A15303" w:rsidRDefault="00CF6BCE" w:rsidP="00A15303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</w:rPr>
      </w:pPr>
      <w:r w:rsidRPr="00CF6BCE">
        <w:rPr>
          <w:rFonts w:ascii="TT29F8o00" w:hAnsi="TT29F8o00" w:cs="TT29F8o00"/>
        </w:rPr>
        <w:t>does not require any change to the external appearance of the dwelling;</w:t>
      </w:r>
    </w:p>
    <w:p w:rsidR="00087233" w:rsidRDefault="00087233" w:rsidP="00BA7D10">
      <w:pPr>
        <w:jc w:val="both"/>
        <w:rPr>
          <w:rFonts w:ascii="Arial" w:hAnsi="Arial" w:cs="Arial"/>
        </w:rPr>
      </w:pPr>
    </w:p>
    <w:p w:rsidR="0017279D" w:rsidRDefault="0017279D" w:rsidP="00BA7D10">
      <w:pPr>
        <w:jc w:val="both"/>
        <w:rPr>
          <w:rFonts w:ascii="Arial" w:hAnsi="Arial" w:cs="Arial"/>
        </w:rPr>
      </w:pPr>
    </w:p>
    <w:p w:rsidR="0017279D" w:rsidRPr="00416CA1" w:rsidRDefault="001A13AF" w:rsidP="00BA7D1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DEVELOPMENT/PLANNING APPROVAL REQUIREMENTS</w:t>
      </w:r>
    </w:p>
    <w:p w:rsidR="0017279D" w:rsidRDefault="0017279D" w:rsidP="00BA7D10">
      <w:pPr>
        <w:jc w:val="both"/>
        <w:rPr>
          <w:rFonts w:ascii="Arial" w:hAnsi="Arial" w:cs="Arial"/>
        </w:rPr>
      </w:pPr>
    </w:p>
    <w:p w:rsidR="0017279D" w:rsidRDefault="00D33EF2" w:rsidP="00BA7D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When seeking an approval for a Home Business it will be necessary to provide the following:</w:t>
      </w:r>
    </w:p>
    <w:p w:rsidR="00D33EF2" w:rsidRDefault="00D33EF2" w:rsidP="00BA7D10">
      <w:pPr>
        <w:jc w:val="both"/>
        <w:rPr>
          <w:rFonts w:ascii="Arial" w:hAnsi="Arial" w:cs="Arial"/>
        </w:rPr>
      </w:pPr>
    </w:p>
    <w:p w:rsidR="00D33EF2" w:rsidRDefault="00D33EF2" w:rsidP="00BA7D10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completed City of Melville Application Form and any relevant application fee (refer to Fees and Charges Schedule)</w:t>
      </w:r>
    </w:p>
    <w:p w:rsidR="00D33EF2" w:rsidRDefault="00D33EF2" w:rsidP="00BA7D10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Information detailing:</w:t>
      </w:r>
    </w:p>
    <w:p w:rsidR="00D33EF2" w:rsidRDefault="00D33EF2" w:rsidP="00BA7D10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nature of the home business;</w:t>
      </w:r>
    </w:p>
    <w:p w:rsidR="00D33EF2" w:rsidRDefault="00D33EF2" w:rsidP="00BA7D10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proposed days and hours of operation;</w:t>
      </w:r>
    </w:p>
    <w:p w:rsidR="00D33EF2" w:rsidRDefault="00D33EF2" w:rsidP="00BA7D10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number of clients / customers / couriers expected per hour / day and week;</w:t>
      </w:r>
    </w:p>
    <w:p w:rsidR="00D33EF2" w:rsidRDefault="00D33EF2" w:rsidP="00BA7D10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number of employees proposed;</w:t>
      </w:r>
    </w:p>
    <w:p w:rsidR="00D33EF2" w:rsidRDefault="00D33EF2" w:rsidP="00BA7D10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Details of any proposed signage </w:t>
      </w:r>
    </w:p>
    <w:p w:rsidR="00D33EF2" w:rsidRDefault="00D33EF2" w:rsidP="00BA7D10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Whether your proposed business involves hairdressing, waxing, electrolysis, tattooing, acupuncture, ear or body piercing, manicures / pedicures</w:t>
      </w:r>
      <w:r w:rsidR="00416CA1">
        <w:rPr>
          <w:rFonts w:ascii="Arial" w:hAnsi="Arial" w:cs="Arial"/>
        </w:rPr>
        <w:t>, permanent eyebrow and lip lining, shaving or any other skin penetration procedure;</w:t>
      </w:r>
    </w:p>
    <w:p w:rsidR="00416CA1" w:rsidRDefault="00416CA1" w:rsidP="00BA7D10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site plan of the property showing available site parking for clients / customers / couriers / employees (in addition to the  two (2) bays required for the dwelling); and</w:t>
      </w:r>
    </w:p>
    <w:p w:rsidR="00416CA1" w:rsidRDefault="00416CA1" w:rsidP="00BA7D10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floor plan of the existing dwelling identifying the location of the room(s) to be used for the home </w:t>
      </w:r>
      <w:r w:rsidR="001A13AF">
        <w:rPr>
          <w:rFonts w:ascii="Arial" w:hAnsi="Arial" w:cs="Arial"/>
        </w:rPr>
        <w:t>business</w:t>
      </w:r>
      <w:r>
        <w:rPr>
          <w:rFonts w:ascii="Arial" w:hAnsi="Arial" w:cs="Arial"/>
        </w:rPr>
        <w:t>.</w:t>
      </w:r>
    </w:p>
    <w:p w:rsidR="00CE5F90" w:rsidRDefault="00CE5F90" w:rsidP="00BA7D10">
      <w:pPr>
        <w:jc w:val="both"/>
        <w:rPr>
          <w:rFonts w:ascii="Arial" w:hAnsi="Arial" w:cs="Arial"/>
        </w:rPr>
      </w:pPr>
    </w:p>
    <w:p w:rsidR="00CE5F90" w:rsidRDefault="00CE5F90" w:rsidP="00BA7D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Additional information may be requested once assessment of your application has </w:t>
      </w:r>
      <w:r w:rsidR="001A13AF">
        <w:rPr>
          <w:rFonts w:ascii="Arial" w:hAnsi="Arial" w:cs="Arial"/>
        </w:rPr>
        <w:t>been undertaken</w:t>
      </w:r>
      <w:r>
        <w:rPr>
          <w:rFonts w:ascii="Arial" w:hAnsi="Arial" w:cs="Arial"/>
        </w:rPr>
        <w:t>.</w:t>
      </w:r>
    </w:p>
    <w:p w:rsidR="00CE5F90" w:rsidRDefault="00CE5F90" w:rsidP="00BA7D10">
      <w:pPr>
        <w:jc w:val="both"/>
        <w:rPr>
          <w:rFonts w:ascii="Arial" w:hAnsi="Arial" w:cs="Arial"/>
        </w:rPr>
      </w:pPr>
    </w:p>
    <w:p w:rsidR="00CE5F90" w:rsidRDefault="00CE5F90" w:rsidP="00BA7D10">
      <w:pPr>
        <w:jc w:val="both"/>
        <w:rPr>
          <w:rFonts w:ascii="Arial" w:hAnsi="Arial" w:cs="Arial"/>
        </w:rPr>
      </w:pPr>
    </w:p>
    <w:p w:rsidR="0017279D" w:rsidRDefault="0017279D" w:rsidP="00BA7D10">
      <w:pPr>
        <w:jc w:val="both"/>
        <w:rPr>
          <w:rFonts w:ascii="Arial" w:hAnsi="Arial" w:cs="Arial"/>
        </w:rPr>
      </w:pPr>
    </w:p>
    <w:p w:rsidR="0017279D" w:rsidRPr="00105563" w:rsidRDefault="0017279D" w:rsidP="00BA7D10">
      <w:pPr>
        <w:jc w:val="both"/>
        <w:rPr>
          <w:rFonts w:ascii="Arial" w:hAnsi="Arial" w:cs="Arial"/>
        </w:rPr>
      </w:pPr>
    </w:p>
    <w:sectPr w:rsidR="0017279D" w:rsidRPr="00105563" w:rsidSect="0022166E">
      <w:headerReference w:type="default" r:id="rId9"/>
      <w:footerReference w:type="default" r:id="rId10"/>
      <w:pgSz w:w="11906" w:h="16838"/>
      <w:pgMar w:top="2127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EF5" w:rsidRDefault="00BC6EF5" w:rsidP="00A527B6">
      <w:r>
        <w:separator/>
      </w:r>
    </w:p>
  </w:endnote>
  <w:endnote w:type="continuationSeparator" w:id="0">
    <w:p w:rsidR="00BC6EF5" w:rsidRDefault="00BC6EF5" w:rsidP="00A5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9361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936E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29F8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EF5" w:rsidRPr="000949DA" w:rsidRDefault="00BC6EF5" w:rsidP="00D34F03">
    <w:pPr>
      <w:rPr>
        <w:szCs w:val="16"/>
      </w:rPr>
    </w:pPr>
  </w:p>
  <w:p w:rsidR="00BC6EF5" w:rsidRPr="00D34F03" w:rsidRDefault="00BC6EF5" w:rsidP="00D34F03">
    <w:pPr>
      <w:pStyle w:val="Footer"/>
      <w:rPr>
        <w:rFonts w:ascii="Arial" w:hAnsi="Arial" w:cs="Arial"/>
        <w:sz w:val="16"/>
        <w:szCs w:val="16"/>
      </w:rPr>
    </w:pPr>
    <w:r w:rsidRPr="00D34F03">
      <w:rPr>
        <w:rFonts w:ascii="Arial" w:hAnsi="Arial" w:cs="Arial"/>
        <w:sz w:val="16"/>
        <w:szCs w:val="16"/>
      </w:rPr>
      <w:t xml:space="preserve">Owner: </w:t>
    </w:r>
    <w:r w:rsidR="005615A2">
      <w:rPr>
        <w:rFonts w:ascii="Arial" w:hAnsi="Arial" w:cs="Arial"/>
        <w:sz w:val="16"/>
        <w:szCs w:val="16"/>
      </w:rPr>
      <w:t>Business Support Officer – Urban Planning</w:t>
    </w:r>
    <w:r w:rsidRPr="00D34F03">
      <w:rPr>
        <w:rFonts w:ascii="Arial" w:hAnsi="Arial" w:cs="Arial"/>
        <w:sz w:val="16"/>
        <w:szCs w:val="16"/>
      </w:rPr>
      <w:tab/>
    </w:r>
    <w:r w:rsidRPr="00D34F03">
      <w:rPr>
        <w:rFonts w:ascii="Arial" w:hAnsi="Arial" w:cs="Arial"/>
        <w:sz w:val="16"/>
        <w:szCs w:val="16"/>
      </w:rPr>
      <w:tab/>
      <w:t>Last Updated:</w:t>
    </w:r>
    <w:r>
      <w:rPr>
        <w:rFonts w:ascii="Arial" w:hAnsi="Arial" w:cs="Arial"/>
        <w:sz w:val="16"/>
        <w:szCs w:val="16"/>
      </w:rPr>
      <w:t xml:space="preserve"> 1</w:t>
    </w:r>
    <w:r w:rsidR="005615A2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/0</w:t>
    </w:r>
    <w:r w:rsidR="005615A2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/20</w:t>
    </w:r>
    <w:r w:rsidR="005615A2">
      <w:rPr>
        <w:rFonts w:ascii="Arial" w:hAnsi="Arial" w:cs="Arial"/>
        <w:sz w:val="16"/>
        <w:szCs w:val="16"/>
      </w:rPr>
      <w:t>22</w:t>
    </w:r>
  </w:p>
  <w:p w:rsidR="00BC6EF5" w:rsidRDefault="00BC6E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EF5" w:rsidRDefault="00BC6EF5" w:rsidP="00A527B6">
      <w:r>
        <w:separator/>
      </w:r>
    </w:p>
  </w:footnote>
  <w:footnote w:type="continuationSeparator" w:id="0">
    <w:p w:rsidR="00BC6EF5" w:rsidRDefault="00BC6EF5" w:rsidP="00A52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EF5" w:rsidRDefault="00BC6EF5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en-AU"/>
      </w:rPr>
      <w:drawing>
        <wp:anchor distT="0" distB="0" distL="114300" distR="114300" simplePos="0" relativeHeight="251658240" behindDoc="1" locked="0" layoutInCell="1" allowOverlap="1" wp14:anchorId="14CE6641" wp14:editId="4D359352">
          <wp:simplePos x="0" y="0"/>
          <wp:positionH relativeFrom="page">
            <wp:posOffset>-19050</wp:posOffset>
          </wp:positionH>
          <wp:positionV relativeFrom="page">
            <wp:posOffset>-2949</wp:posOffset>
          </wp:positionV>
          <wp:extent cx="7872882" cy="1288824"/>
          <wp:effectExtent l="0" t="0" r="0" b="6985"/>
          <wp:wrapNone/>
          <wp:docPr id="1" name="Picture 1" descr="Corp Brand template A3 portrait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rp Brand template A3 portrait.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0300" cy="12933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1931"/>
    <w:multiLevelType w:val="hybridMultilevel"/>
    <w:tmpl w:val="331C1764"/>
    <w:lvl w:ilvl="0" w:tplc="F05A32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201D4"/>
    <w:multiLevelType w:val="hybridMultilevel"/>
    <w:tmpl w:val="C2527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619A6"/>
    <w:multiLevelType w:val="hybridMultilevel"/>
    <w:tmpl w:val="C290A40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6062A"/>
    <w:multiLevelType w:val="hybridMultilevel"/>
    <w:tmpl w:val="983E1FD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7572D"/>
    <w:multiLevelType w:val="hybridMultilevel"/>
    <w:tmpl w:val="2FD459D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40201"/>
    <w:multiLevelType w:val="hybridMultilevel"/>
    <w:tmpl w:val="793435EA"/>
    <w:lvl w:ilvl="0" w:tplc="CE9A80E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AC32E5"/>
    <w:multiLevelType w:val="hybridMultilevel"/>
    <w:tmpl w:val="6F1015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DE3B2C"/>
    <w:multiLevelType w:val="hybridMultilevel"/>
    <w:tmpl w:val="DB40AB5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948D5"/>
    <w:multiLevelType w:val="hybridMultilevel"/>
    <w:tmpl w:val="D5F4A5A4"/>
    <w:lvl w:ilvl="0" w:tplc="AA7A99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D729D"/>
    <w:multiLevelType w:val="hybridMultilevel"/>
    <w:tmpl w:val="95F445D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B0D21"/>
    <w:multiLevelType w:val="hybridMultilevel"/>
    <w:tmpl w:val="6832C52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47789"/>
    <w:multiLevelType w:val="hybridMultilevel"/>
    <w:tmpl w:val="9216EFB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480029"/>
    <w:multiLevelType w:val="hybridMultilevel"/>
    <w:tmpl w:val="C8E227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7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B6"/>
    <w:rsid w:val="00087233"/>
    <w:rsid w:val="00105563"/>
    <w:rsid w:val="0017279D"/>
    <w:rsid w:val="001A13AF"/>
    <w:rsid w:val="001C5E3A"/>
    <w:rsid w:val="00207169"/>
    <w:rsid w:val="0022166E"/>
    <w:rsid w:val="00230128"/>
    <w:rsid w:val="004030FB"/>
    <w:rsid w:val="00416CA1"/>
    <w:rsid w:val="00427D28"/>
    <w:rsid w:val="005615A2"/>
    <w:rsid w:val="005E5207"/>
    <w:rsid w:val="006B5176"/>
    <w:rsid w:val="00704F94"/>
    <w:rsid w:val="00710EDF"/>
    <w:rsid w:val="007C7D36"/>
    <w:rsid w:val="008368E1"/>
    <w:rsid w:val="008C3293"/>
    <w:rsid w:val="008C65D1"/>
    <w:rsid w:val="008D28A2"/>
    <w:rsid w:val="00A15303"/>
    <w:rsid w:val="00A25E02"/>
    <w:rsid w:val="00A527B6"/>
    <w:rsid w:val="00B52738"/>
    <w:rsid w:val="00BA7D10"/>
    <w:rsid w:val="00BC6EF5"/>
    <w:rsid w:val="00C619A1"/>
    <w:rsid w:val="00C81B9A"/>
    <w:rsid w:val="00CE5F90"/>
    <w:rsid w:val="00CF6BCE"/>
    <w:rsid w:val="00D33EF2"/>
    <w:rsid w:val="00D34F03"/>
    <w:rsid w:val="00EB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7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7B6"/>
  </w:style>
  <w:style w:type="paragraph" w:styleId="Footer">
    <w:name w:val="footer"/>
    <w:basedOn w:val="Normal"/>
    <w:link w:val="FooterChar"/>
    <w:uiPriority w:val="99"/>
    <w:unhideWhenUsed/>
    <w:rsid w:val="00A527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7B6"/>
  </w:style>
  <w:style w:type="paragraph" w:styleId="ListParagraph">
    <w:name w:val="List Paragraph"/>
    <w:basedOn w:val="Normal"/>
    <w:uiPriority w:val="34"/>
    <w:qFormat/>
    <w:rsid w:val="00B527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517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7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7B6"/>
  </w:style>
  <w:style w:type="paragraph" w:styleId="Footer">
    <w:name w:val="footer"/>
    <w:basedOn w:val="Normal"/>
    <w:link w:val="FooterChar"/>
    <w:uiPriority w:val="99"/>
    <w:unhideWhenUsed/>
    <w:rsid w:val="00A527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7B6"/>
  </w:style>
  <w:style w:type="paragraph" w:styleId="ListParagraph">
    <w:name w:val="List Paragraph"/>
    <w:basedOn w:val="Normal"/>
    <w:uiPriority w:val="34"/>
    <w:qFormat/>
    <w:rsid w:val="00B527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517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D382D-0ABD-4F1B-9487-FD7CD6408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3316</Characters>
  <Application>Microsoft Office Word</Application>
  <DocSecurity>4</DocSecurity>
  <Lines>82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Melville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Crotty</dc:creator>
  <cp:lastModifiedBy>Aaron Stone</cp:lastModifiedBy>
  <cp:revision>2</cp:revision>
  <cp:lastPrinted>2015-08-26T03:52:00Z</cp:lastPrinted>
  <dcterms:created xsi:type="dcterms:W3CDTF">2022-02-21T03:43:00Z</dcterms:created>
  <dcterms:modified xsi:type="dcterms:W3CDTF">2022-02-21T03:43:00Z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