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0C" w:rsidRDefault="00BA730C" w:rsidP="00BA115E">
      <w:pPr>
        <w:ind w:left="-1020" w:right="401"/>
        <w:jc w:val="center"/>
        <w:outlineLvl w:val="0"/>
        <w:rPr>
          <w:rFonts w:ascii="Arial" w:hAnsi="Arial" w:cs="Arial"/>
          <w:b/>
          <w:color w:val="auto"/>
          <w:sz w:val="44"/>
          <w:szCs w:val="44"/>
        </w:rPr>
      </w:pPr>
      <w:bookmarkStart w:id="0" w:name="_GoBack"/>
      <w:bookmarkEnd w:id="0"/>
      <w:r w:rsidRPr="00AD2B9E">
        <w:rPr>
          <w:rFonts w:ascii="Arial" w:hAnsi="Arial" w:cs="Arial"/>
          <w:noProof/>
          <w:szCs w:val="22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08DF37A" wp14:editId="50C264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3200" cy="1382400"/>
            <wp:effectExtent l="0" t="0" r="3175" b="8255"/>
            <wp:wrapNone/>
            <wp:docPr id="9" name="Picture 9" descr="Corp Brand template A3 portrait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rp Brand template A3 portrait.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200" cy="138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15E" w:rsidRPr="00BA115E" w:rsidRDefault="00BA115E" w:rsidP="00BA115E">
      <w:pPr>
        <w:ind w:left="-1020" w:right="401"/>
        <w:jc w:val="center"/>
        <w:outlineLvl w:val="0"/>
        <w:rPr>
          <w:rFonts w:ascii="Arial" w:hAnsi="Arial" w:cs="Arial"/>
          <w:b/>
          <w:color w:val="auto"/>
          <w:szCs w:val="22"/>
        </w:rPr>
      </w:pPr>
    </w:p>
    <w:p w:rsidR="00BA730C" w:rsidRPr="00BA115E" w:rsidRDefault="00BA730C" w:rsidP="00BA115E">
      <w:pPr>
        <w:ind w:right="401"/>
        <w:jc w:val="center"/>
        <w:outlineLvl w:val="0"/>
        <w:rPr>
          <w:rFonts w:ascii="Arial" w:hAnsi="Arial" w:cs="Arial"/>
          <w:b/>
          <w:color w:val="auto"/>
          <w:sz w:val="44"/>
          <w:szCs w:val="44"/>
        </w:rPr>
      </w:pPr>
      <w:r w:rsidRPr="00D10CCB">
        <w:rPr>
          <w:rFonts w:ascii="Arial" w:hAnsi="Arial" w:cs="Arial"/>
          <w:b/>
          <w:color w:val="auto"/>
          <w:sz w:val="44"/>
          <w:szCs w:val="44"/>
        </w:rPr>
        <w:t>Application for Crossover Subsidy</w:t>
      </w:r>
    </w:p>
    <w:p w:rsidR="00BA730C" w:rsidRPr="00AD2B9E" w:rsidRDefault="00BA730C" w:rsidP="00BA730C">
      <w:pPr>
        <w:ind w:right="401"/>
        <w:jc w:val="both"/>
        <w:outlineLvl w:val="0"/>
        <w:rPr>
          <w:rFonts w:ascii="Arial" w:hAnsi="Arial" w:cs="Arial"/>
          <w:szCs w:val="22"/>
        </w:rPr>
      </w:pPr>
    </w:p>
    <w:p w:rsidR="00E91F47" w:rsidRPr="00BA115E" w:rsidRDefault="00BA730C" w:rsidP="00BA115E">
      <w:pPr>
        <w:spacing w:after="120"/>
        <w:ind w:left="-284" w:right="40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91F47">
        <w:rPr>
          <w:rFonts w:ascii="Arial" w:hAnsi="Arial" w:cs="Arial"/>
          <w:b/>
          <w:bCs/>
          <w:sz w:val="32"/>
          <w:szCs w:val="32"/>
          <w:u w:val="single"/>
        </w:rPr>
        <w:t>Conditions of Subsidy</w:t>
      </w:r>
    </w:p>
    <w:p w:rsidR="00BA730C" w:rsidRPr="00AD2B9E" w:rsidRDefault="00BA730C" w:rsidP="008A08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  <w:lang w:val="en" w:eastAsia="en-AU"/>
        </w:rPr>
      </w:pPr>
      <w:r w:rsidRPr="00AD2B9E">
        <w:rPr>
          <w:rFonts w:ascii="Arial" w:hAnsi="Arial" w:cs="Arial"/>
          <w:szCs w:val="22"/>
        </w:rPr>
        <w:t xml:space="preserve">Crossover subsidies only apply to the first crossing installed to access the land and/or an upgrade from a bituminous to concrete or brick paved crossover. </w:t>
      </w:r>
      <w:r w:rsidRPr="00AD2B9E">
        <w:rPr>
          <w:rFonts w:ascii="Arial" w:hAnsi="Arial" w:cs="Arial"/>
          <w:bCs/>
          <w:szCs w:val="22"/>
          <w:lang w:val="en" w:eastAsia="en-AU"/>
        </w:rPr>
        <w:t xml:space="preserve"> </w:t>
      </w:r>
      <w:r>
        <w:rPr>
          <w:rFonts w:ascii="Arial" w:hAnsi="Arial" w:cs="Arial"/>
          <w:bCs/>
          <w:szCs w:val="22"/>
          <w:lang w:val="en" w:eastAsia="en-AU"/>
        </w:rPr>
        <w:t>(</w:t>
      </w:r>
      <w:r w:rsidR="002D01B6">
        <w:rPr>
          <w:rFonts w:ascii="Arial" w:hAnsi="Arial" w:cs="Arial"/>
          <w:bCs/>
          <w:i/>
          <w:iCs/>
          <w:sz w:val="20"/>
          <w:lang w:val="en" w:eastAsia="en-AU"/>
        </w:rPr>
        <w:t>F</w:t>
      </w:r>
      <w:r w:rsidRPr="00AD2B9E">
        <w:rPr>
          <w:rFonts w:ascii="Arial" w:hAnsi="Arial" w:cs="Arial"/>
          <w:bCs/>
          <w:i/>
          <w:iCs/>
          <w:sz w:val="20"/>
          <w:lang w:val="en" w:eastAsia="en-AU"/>
        </w:rPr>
        <w:t>irst crossing</w:t>
      </w:r>
      <w:r w:rsidRPr="00AD2B9E">
        <w:rPr>
          <w:rFonts w:ascii="Arial" w:hAnsi="Arial" w:cs="Arial"/>
          <w:i/>
          <w:sz w:val="20"/>
          <w:lang w:val="en" w:eastAsia="en-AU"/>
        </w:rPr>
        <w:t xml:space="preserve">, in respect of land, means the first crossing to the land or a private thoroughfare serving the land constructed under regulation 12 or section 358 </w:t>
      </w:r>
      <w:r w:rsidRPr="00AD2B9E">
        <w:rPr>
          <w:rFonts w:ascii="Arial" w:hAnsi="Arial" w:cs="Arial"/>
          <w:i/>
          <w:sz w:val="20"/>
          <w:vertAlign w:val="superscript"/>
          <w:lang w:val="en" w:eastAsia="en-AU"/>
        </w:rPr>
        <w:t> </w:t>
      </w:r>
      <w:r w:rsidRPr="00AD2B9E">
        <w:rPr>
          <w:rFonts w:ascii="Arial" w:hAnsi="Arial" w:cs="Arial"/>
          <w:i/>
          <w:sz w:val="20"/>
          <w:lang w:val="en" w:eastAsia="en-AU"/>
        </w:rPr>
        <w:t xml:space="preserve">of the </w:t>
      </w:r>
      <w:r w:rsidRPr="00AD2B9E">
        <w:rPr>
          <w:rFonts w:ascii="Arial" w:hAnsi="Arial" w:cs="Arial"/>
          <w:i/>
          <w:iCs/>
          <w:sz w:val="20"/>
          <w:lang w:val="en" w:eastAsia="en-AU"/>
        </w:rPr>
        <w:t xml:space="preserve">Local Government Act 1960 </w:t>
      </w:r>
      <w:r w:rsidRPr="00AD2B9E">
        <w:rPr>
          <w:rFonts w:ascii="Arial" w:hAnsi="Arial" w:cs="Arial"/>
          <w:i/>
          <w:sz w:val="20"/>
          <w:lang w:val="en" w:eastAsia="en-AU"/>
        </w:rPr>
        <w:t>as in force at any time before 1 July 1996</w:t>
      </w:r>
      <w:r>
        <w:rPr>
          <w:rFonts w:ascii="Arial" w:hAnsi="Arial" w:cs="Arial"/>
          <w:i/>
          <w:sz w:val="20"/>
          <w:lang w:val="en" w:eastAsia="en-AU"/>
        </w:rPr>
        <w:t>.)</w:t>
      </w:r>
    </w:p>
    <w:p w:rsidR="00BA730C" w:rsidRPr="00AD2B9E" w:rsidRDefault="00BA730C" w:rsidP="008A0883">
      <w:pPr>
        <w:pStyle w:val="ListParagraph"/>
        <w:numPr>
          <w:ilvl w:val="0"/>
          <w:numId w:val="1"/>
        </w:numPr>
        <w:ind w:right="57"/>
        <w:jc w:val="both"/>
        <w:rPr>
          <w:rFonts w:ascii="Arial" w:hAnsi="Arial" w:cs="Arial"/>
          <w:szCs w:val="22"/>
        </w:rPr>
      </w:pPr>
      <w:r w:rsidRPr="00AD2B9E">
        <w:rPr>
          <w:rFonts w:ascii="Arial" w:hAnsi="Arial" w:cs="Arial"/>
          <w:szCs w:val="22"/>
        </w:rPr>
        <w:t>Crossover subsidies can only</w:t>
      </w:r>
      <w:r>
        <w:rPr>
          <w:rFonts w:ascii="Arial" w:hAnsi="Arial" w:cs="Arial"/>
          <w:szCs w:val="22"/>
        </w:rPr>
        <w:t xml:space="preserve"> be applied for</w:t>
      </w:r>
      <w:r w:rsidRPr="00AD2B9E">
        <w:rPr>
          <w:rFonts w:ascii="Arial" w:hAnsi="Arial" w:cs="Arial"/>
          <w:szCs w:val="22"/>
        </w:rPr>
        <w:t xml:space="preserve"> after construction of crossover.</w:t>
      </w:r>
    </w:p>
    <w:p w:rsidR="00BA730C" w:rsidRPr="00AD2B9E" w:rsidRDefault="00BA730C" w:rsidP="008A0883">
      <w:pPr>
        <w:pStyle w:val="ListParagraph"/>
        <w:numPr>
          <w:ilvl w:val="0"/>
          <w:numId w:val="1"/>
        </w:numPr>
        <w:ind w:right="57"/>
        <w:jc w:val="both"/>
        <w:rPr>
          <w:rFonts w:ascii="Arial" w:hAnsi="Arial" w:cs="Arial"/>
          <w:szCs w:val="22"/>
        </w:rPr>
      </w:pPr>
      <w:r w:rsidRPr="00AD2B9E">
        <w:rPr>
          <w:rFonts w:ascii="Arial" w:hAnsi="Arial" w:cs="Arial"/>
          <w:szCs w:val="22"/>
        </w:rPr>
        <w:t xml:space="preserve">Supporting evidence </w:t>
      </w:r>
      <w:r w:rsidR="008C3695" w:rsidRPr="008C3695">
        <w:rPr>
          <w:rFonts w:ascii="Arial" w:hAnsi="Arial" w:cs="Arial"/>
          <w:szCs w:val="22"/>
          <w:u w:val="single"/>
        </w:rPr>
        <w:t>must</w:t>
      </w:r>
      <w:r w:rsidR="007D04C1">
        <w:rPr>
          <w:rFonts w:ascii="Arial" w:hAnsi="Arial" w:cs="Arial"/>
          <w:szCs w:val="22"/>
        </w:rPr>
        <w:t xml:space="preserve"> </w:t>
      </w:r>
      <w:r w:rsidR="008C3695">
        <w:rPr>
          <w:rFonts w:ascii="Arial" w:hAnsi="Arial" w:cs="Arial"/>
          <w:szCs w:val="22"/>
        </w:rPr>
        <w:t xml:space="preserve">be supplied with this application in the form of the appropriate delivery docket.  A concrete crossover requires a concrete deliver docket. A brick paved crossover requires a concrete, brick paver and limestone delivery docket. </w:t>
      </w:r>
    </w:p>
    <w:p w:rsidR="00BA730C" w:rsidRPr="00AD2B9E" w:rsidRDefault="00BA730C" w:rsidP="008A0883">
      <w:pPr>
        <w:pStyle w:val="ListParagraph"/>
        <w:numPr>
          <w:ilvl w:val="0"/>
          <w:numId w:val="1"/>
        </w:numPr>
        <w:ind w:right="57"/>
        <w:jc w:val="both"/>
        <w:rPr>
          <w:rFonts w:ascii="Arial" w:hAnsi="Arial" w:cs="Arial"/>
          <w:szCs w:val="22"/>
        </w:rPr>
      </w:pPr>
      <w:r w:rsidRPr="00AD2B9E">
        <w:rPr>
          <w:rFonts w:ascii="Arial" w:hAnsi="Arial" w:cs="Arial"/>
          <w:szCs w:val="22"/>
        </w:rPr>
        <w:t xml:space="preserve">Tax invoices will not be accepted as supporting documentation. </w:t>
      </w:r>
    </w:p>
    <w:p w:rsidR="00BA730C" w:rsidRDefault="00BA730C" w:rsidP="008A0883">
      <w:pPr>
        <w:pStyle w:val="ListParagraph"/>
        <w:numPr>
          <w:ilvl w:val="0"/>
          <w:numId w:val="1"/>
        </w:numPr>
        <w:ind w:right="57"/>
        <w:jc w:val="both"/>
        <w:rPr>
          <w:rFonts w:ascii="Arial" w:hAnsi="Arial" w:cs="Arial"/>
          <w:szCs w:val="22"/>
        </w:rPr>
      </w:pPr>
      <w:r w:rsidRPr="00AD2B9E">
        <w:rPr>
          <w:rFonts w:ascii="Arial" w:hAnsi="Arial" w:cs="Arial"/>
          <w:szCs w:val="22"/>
        </w:rPr>
        <w:t>Crossover s</w:t>
      </w:r>
      <w:r w:rsidR="006B5C82">
        <w:rPr>
          <w:rFonts w:ascii="Arial" w:hAnsi="Arial" w:cs="Arial"/>
          <w:szCs w:val="22"/>
        </w:rPr>
        <w:t>ubsidies are a fixed sum of $495</w:t>
      </w:r>
      <w:r w:rsidRPr="00AD2B9E">
        <w:rPr>
          <w:rFonts w:ascii="Arial" w:hAnsi="Arial" w:cs="Arial"/>
          <w:szCs w:val="22"/>
        </w:rPr>
        <w:t xml:space="preserve"> regardless of the size or material of the crossover. </w:t>
      </w:r>
    </w:p>
    <w:p w:rsidR="00BA730C" w:rsidRPr="00B343F9" w:rsidRDefault="00BA730C" w:rsidP="00B343F9">
      <w:pPr>
        <w:pStyle w:val="ListParagraph"/>
        <w:numPr>
          <w:ilvl w:val="0"/>
          <w:numId w:val="1"/>
        </w:numPr>
        <w:ind w:right="40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Crossover construction must be approved. </w:t>
      </w:r>
      <w:r w:rsidR="00B343F9" w:rsidRPr="00AD2B9E">
        <w:rPr>
          <w:rFonts w:ascii="Arial" w:hAnsi="Arial" w:cs="Arial"/>
          <w:szCs w:val="22"/>
        </w:rPr>
        <w:t>Crossover must conform to City of Melville Specifications. Nonconforming and/or unapproved crossovers are not eligible for a subsidy.</w:t>
      </w:r>
      <w:r w:rsidR="00B343F9">
        <w:rPr>
          <w:rFonts w:ascii="Arial" w:hAnsi="Arial" w:cs="Arial"/>
          <w:szCs w:val="22"/>
        </w:rPr>
        <w:t xml:space="preserve"> </w:t>
      </w:r>
      <w:r w:rsidRPr="00B343F9">
        <w:rPr>
          <w:rFonts w:ascii="Arial" w:hAnsi="Arial" w:cs="Arial"/>
          <w:szCs w:val="22"/>
        </w:rPr>
        <w:t>(Building &amp; planning approvals do not cover crossover construction.)</w:t>
      </w:r>
    </w:p>
    <w:p w:rsidR="00E91F47" w:rsidRPr="00E91F47" w:rsidRDefault="00E91F47" w:rsidP="008A0883">
      <w:pPr>
        <w:pStyle w:val="ListParagraph"/>
        <w:numPr>
          <w:ilvl w:val="0"/>
          <w:numId w:val="1"/>
        </w:numPr>
        <w:tabs>
          <w:tab w:val="left" w:pos="2552"/>
        </w:tabs>
        <w:ind w:right="401"/>
        <w:jc w:val="both"/>
        <w:outlineLvl w:val="0"/>
        <w:rPr>
          <w:rFonts w:ascii="Arial" w:hAnsi="Arial" w:cs="Arial"/>
          <w:szCs w:val="22"/>
        </w:rPr>
      </w:pPr>
      <w:r w:rsidRPr="00E91F47">
        <w:rPr>
          <w:rFonts w:ascii="Arial" w:hAnsi="Arial" w:cs="Arial"/>
          <w:szCs w:val="22"/>
        </w:rPr>
        <w:t xml:space="preserve">Only the property owner may apply for Crossover Subsidies. Crossover Subsidies are only payable to the property owner.  </w:t>
      </w:r>
    </w:p>
    <w:p w:rsidR="00BA730C" w:rsidRDefault="00BA730C" w:rsidP="008A0883">
      <w:pPr>
        <w:tabs>
          <w:tab w:val="left" w:pos="2552"/>
        </w:tabs>
        <w:ind w:right="401"/>
        <w:jc w:val="both"/>
        <w:outlineLvl w:val="0"/>
        <w:rPr>
          <w:rFonts w:ascii="Arial" w:hAnsi="Arial" w:cs="Arial"/>
          <w:szCs w:val="22"/>
        </w:rPr>
      </w:pPr>
    </w:p>
    <w:p w:rsidR="00E91F47" w:rsidRPr="00AD2B9E" w:rsidRDefault="00E91F47" w:rsidP="008A0883">
      <w:pPr>
        <w:pStyle w:val="BodyText2"/>
        <w:ind w:left="-284" w:right="40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AD2B9E">
        <w:rPr>
          <w:rFonts w:ascii="Arial" w:hAnsi="Arial" w:cs="Arial"/>
          <w:szCs w:val="22"/>
        </w:rPr>
        <w:t>he crossover at the address below has been completed and all affected infrastructure has been reinstated to original condition.</w:t>
      </w:r>
    </w:p>
    <w:p w:rsidR="00BA730C" w:rsidRDefault="00BA730C" w:rsidP="00BA730C">
      <w:pPr>
        <w:tabs>
          <w:tab w:val="left" w:pos="2552"/>
        </w:tabs>
        <w:ind w:right="401"/>
        <w:jc w:val="both"/>
        <w:outlineLvl w:val="0"/>
        <w:rPr>
          <w:rFonts w:ascii="Arial" w:hAnsi="Arial" w:cs="Arial"/>
          <w:szCs w:val="22"/>
        </w:rPr>
      </w:pP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Owner Details:</w:t>
      </w:r>
      <w:r w:rsidR="002D01B6">
        <w:rPr>
          <w:rFonts w:ascii="Arial" w:hAnsi="Arial" w:cs="Arial"/>
          <w:szCs w:val="22"/>
        </w:rPr>
        <w:t xml:space="preserve">  </w:t>
      </w:r>
      <w:r w:rsidR="00B445E6">
        <w:rPr>
          <w:rFonts w:ascii="Arial" w:hAnsi="Arial" w:cs="Arial"/>
          <w:szCs w:val="22"/>
        </w:rPr>
        <w:t>____________________________________________________________</w:t>
      </w: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Crossover Address:</w:t>
      </w:r>
      <w:r w:rsidR="002D01B6" w:rsidRPr="002D01B6">
        <w:rPr>
          <w:rFonts w:ascii="Arial" w:hAnsi="Arial" w:cs="Arial"/>
          <w:szCs w:val="22"/>
        </w:rPr>
        <w:t xml:space="preserve"> </w:t>
      </w:r>
      <w:r w:rsidR="00B445E6">
        <w:rPr>
          <w:rFonts w:ascii="Arial" w:hAnsi="Arial" w:cs="Arial"/>
          <w:szCs w:val="22"/>
        </w:rPr>
        <w:t>_______________________________________________________</w:t>
      </w: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Name:</w:t>
      </w:r>
      <w:r w:rsidR="002D01B6" w:rsidRPr="002D01B6">
        <w:rPr>
          <w:rFonts w:ascii="Arial" w:hAnsi="Arial" w:cs="Arial"/>
          <w:szCs w:val="22"/>
        </w:rPr>
        <w:t xml:space="preserve"> </w:t>
      </w:r>
      <w:r w:rsidR="00B445E6">
        <w:rPr>
          <w:rFonts w:ascii="Arial" w:hAnsi="Arial" w:cs="Arial"/>
          <w:szCs w:val="22"/>
        </w:rPr>
        <w:t>_________________________________________________________________</w:t>
      </w: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Postal Address:</w:t>
      </w:r>
      <w:r w:rsidR="002D01B6" w:rsidRPr="002D01B6">
        <w:rPr>
          <w:rFonts w:ascii="Arial" w:hAnsi="Arial" w:cs="Arial"/>
          <w:szCs w:val="22"/>
        </w:rPr>
        <w:t xml:space="preserve"> </w:t>
      </w:r>
      <w:r w:rsidR="00B445E6">
        <w:rPr>
          <w:rFonts w:ascii="Arial" w:hAnsi="Arial" w:cs="Arial"/>
          <w:szCs w:val="22"/>
        </w:rPr>
        <w:t>__________________________________________________________</w:t>
      </w: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B402CE" w:rsidRDefault="00B402CE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</w:t>
      </w:r>
    </w:p>
    <w:p w:rsidR="00B402CE" w:rsidRDefault="00B402CE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BA730C" w:rsidRDefault="00BA730C" w:rsidP="00BA115E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Phone:</w:t>
      </w:r>
      <w:r w:rsidR="002D01B6" w:rsidRPr="002D01B6">
        <w:rPr>
          <w:rFonts w:ascii="Arial" w:hAnsi="Arial" w:cs="Arial"/>
          <w:szCs w:val="22"/>
        </w:rPr>
        <w:t xml:space="preserve"> </w:t>
      </w:r>
      <w:r w:rsidR="00B445E6">
        <w:rPr>
          <w:rFonts w:ascii="Arial" w:hAnsi="Arial" w:cs="Arial"/>
          <w:szCs w:val="22"/>
        </w:rPr>
        <w:t>_______________________</w:t>
      </w:r>
      <w:r w:rsidR="00D75B1E">
        <w:rPr>
          <w:rFonts w:ascii="Arial" w:hAnsi="Arial" w:cs="Arial"/>
          <w:szCs w:val="22"/>
        </w:rPr>
        <w:t xml:space="preserve">__      </w:t>
      </w:r>
      <w:r w:rsidR="00BA115E"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szCs w:val="22"/>
        </w:rPr>
        <w:t>Email:</w:t>
      </w:r>
      <w:r w:rsidR="00B445E6">
        <w:rPr>
          <w:rFonts w:ascii="Arial" w:hAnsi="Arial" w:cs="Arial"/>
          <w:szCs w:val="22"/>
        </w:rPr>
        <w:t xml:space="preserve"> </w:t>
      </w:r>
      <w:r w:rsidR="00D75B1E">
        <w:rPr>
          <w:rFonts w:ascii="Arial" w:hAnsi="Arial" w:cs="Arial"/>
          <w:szCs w:val="22"/>
        </w:rPr>
        <w:t xml:space="preserve"> </w:t>
      </w:r>
      <w:r w:rsidR="00B445E6">
        <w:rPr>
          <w:rFonts w:ascii="Arial" w:hAnsi="Arial" w:cs="Arial"/>
          <w:szCs w:val="22"/>
        </w:rPr>
        <w:t>_________________________</w:t>
      </w:r>
      <w:r w:rsidR="00BA115E">
        <w:rPr>
          <w:rFonts w:ascii="Arial" w:hAnsi="Arial" w:cs="Arial"/>
          <w:szCs w:val="22"/>
        </w:rPr>
        <w:t>___</w:t>
      </w:r>
    </w:p>
    <w:p w:rsidR="00BA730C" w:rsidRDefault="00BA730C" w:rsidP="00BA730C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D75B1E" w:rsidRPr="00BA115E" w:rsidRDefault="00BA115E" w:rsidP="008A0883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  <w:u w:val="single"/>
        </w:rPr>
      </w:pPr>
      <w:r w:rsidRPr="00BA115E">
        <w:rPr>
          <w:rFonts w:ascii="Arial" w:hAnsi="Arial" w:cs="Arial"/>
          <w:szCs w:val="22"/>
          <w:u w:val="single"/>
        </w:rPr>
        <w:t>Electronic Funds Transfer</w:t>
      </w:r>
    </w:p>
    <w:p w:rsidR="00BA115E" w:rsidRDefault="00BA115E" w:rsidP="008A0883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BA115E" w:rsidRDefault="00BA115E" w:rsidP="00BA115E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Bank ____________________________   </w:t>
      </w:r>
      <w:proofErr w:type="gramStart"/>
      <w:r>
        <w:rPr>
          <w:rFonts w:ascii="Arial" w:hAnsi="Arial" w:cs="Arial"/>
          <w:szCs w:val="22"/>
        </w:rPr>
        <w:t>Account  Name</w:t>
      </w:r>
      <w:proofErr w:type="gramEnd"/>
      <w:r>
        <w:rPr>
          <w:rFonts w:ascii="Arial" w:hAnsi="Arial" w:cs="Arial"/>
          <w:szCs w:val="22"/>
        </w:rPr>
        <w:t xml:space="preserve"> ________________________</w:t>
      </w:r>
    </w:p>
    <w:p w:rsidR="00BA115E" w:rsidRDefault="00BA115E" w:rsidP="008A0883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</w:p>
    <w:p w:rsidR="00BA115E" w:rsidRDefault="00BA115E" w:rsidP="00BA115E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BSB _____________________________    </w:t>
      </w:r>
      <w:proofErr w:type="gramStart"/>
      <w:r>
        <w:rPr>
          <w:rFonts w:ascii="Arial" w:hAnsi="Arial" w:cs="Arial"/>
          <w:szCs w:val="22"/>
        </w:rPr>
        <w:t>Account  Number</w:t>
      </w:r>
      <w:proofErr w:type="gramEnd"/>
      <w:r>
        <w:rPr>
          <w:rFonts w:ascii="Arial" w:hAnsi="Arial" w:cs="Arial"/>
          <w:szCs w:val="22"/>
        </w:rPr>
        <w:t xml:space="preserve"> _______________________</w:t>
      </w:r>
    </w:p>
    <w:p w:rsidR="00BA115E" w:rsidRDefault="00BA115E" w:rsidP="00BA115E">
      <w:pPr>
        <w:tabs>
          <w:tab w:val="left" w:pos="2552"/>
        </w:tabs>
        <w:ind w:right="401"/>
        <w:jc w:val="both"/>
        <w:outlineLvl w:val="0"/>
        <w:rPr>
          <w:rFonts w:ascii="Arial" w:hAnsi="Arial" w:cs="Arial"/>
          <w:szCs w:val="22"/>
        </w:rPr>
      </w:pPr>
    </w:p>
    <w:p w:rsidR="00BA730C" w:rsidRPr="00BA115E" w:rsidRDefault="00BA730C" w:rsidP="008A0883">
      <w:pPr>
        <w:tabs>
          <w:tab w:val="left" w:pos="2552"/>
        </w:tabs>
        <w:ind w:left="-284" w:right="401"/>
        <w:jc w:val="both"/>
        <w:outlineLvl w:val="0"/>
        <w:rPr>
          <w:rFonts w:ascii="Arial" w:hAnsi="Arial" w:cs="Arial"/>
          <w:i/>
          <w:szCs w:val="22"/>
        </w:rPr>
      </w:pPr>
      <w:r w:rsidRPr="00BA115E">
        <w:rPr>
          <w:rFonts w:ascii="Arial" w:hAnsi="Arial" w:cs="Arial"/>
          <w:i/>
          <w:szCs w:val="22"/>
        </w:rPr>
        <w:t>Please</w:t>
      </w:r>
      <w:r w:rsidR="00B343F9" w:rsidRPr="00BA115E">
        <w:rPr>
          <w:rFonts w:ascii="Arial" w:hAnsi="Arial" w:cs="Arial"/>
          <w:i/>
          <w:szCs w:val="22"/>
        </w:rPr>
        <w:t xml:space="preserve"> ensure</w:t>
      </w:r>
      <w:r w:rsidRPr="00BA115E">
        <w:rPr>
          <w:rFonts w:ascii="Arial" w:hAnsi="Arial" w:cs="Arial"/>
          <w:i/>
          <w:szCs w:val="22"/>
        </w:rPr>
        <w:t xml:space="preserve"> supporting </w:t>
      </w:r>
      <w:r w:rsidR="00B343F9" w:rsidRPr="00BA115E">
        <w:rPr>
          <w:rFonts w:ascii="Arial" w:hAnsi="Arial" w:cs="Arial"/>
          <w:i/>
          <w:szCs w:val="22"/>
        </w:rPr>
        <w:t xml:space="preserve">evidence </w:t>
      </w:r>
      <w:r w:rsidR="008C3695" w:rsidRPr="00BA115E">
        <w:rPr>
          <w:rFonts w:ascii="Arial" w:hAnsi="Arial" w:cs="Arial"/>
          <w:i/>
          <w:szCs w:val="22"/>
        </w:rPr>
        <w:t xml:space="preserve">is attached </w:t>
      </w:r>
      <w:r w:rsidRPr="00BA115E">
        <w:rPr>
          <w:rFonts w:ascii="Arial" w:hAnsi="Arial" w:cs="Arial"/>
          <w:i/>
          <w:szCs w:val="22"/>
        </w:rPr>
        <w:t xml:space="preserve">in the form of </w:t>
      </w:r>
      <w:r w:rsidR="008C3695" w:rsidRPr="00BA115E">
        <w:rPr>
          <w:rFonts w:ascii="Arial" w:hAnsi="Arial" w:cs="Arial"/>
          <w:i/>
          <w:szCs w:val="22"/>
        </w:rPr>
        <w:t xml:space="preserve">appropriate </w:t>
      </w:r>
      <w:r w:rsidRPr="00BA115E">
        <w:rPr>
          <w:rFonts w:ascii="Arial" w:hAnsi="Arial" w:cs="Arial"/>
          <w:i/>
          <w:szCs w:val="22"/>
        </w:rPr>
        <w:t xml:space="preserve">delivery docket(s) </w:t>
      </w:r>
      <w:r w:rsidR="006B5C82">
        <w:rPr>
          <w:rFonts w:ascii="Arial" w:hAnsi="Arial" w:cs="Arial"/>
          <w:i/>
          <w:szCs w:val="22"/>
        </w:rPr>
        <w:t>for</w:t>
      </w:r>
      <w:r w:rsidR="008C3695" w:rsidRPr="00BA115E">
        <w:rPr>
          <w:rFonts w:ascii="Arial" w:hAnsi="Arial" w:cs="Arial"/>
          <w:i/>
          <w:szCs w:val="22"/>
        </w:rPr>
        <w:t xml:space="preserve"> above crossover address.</w:t>
      </w:r>
    </w:p>
    <w:p w:rsidR="00BA730C" w:rsidRDefault="00BA730C" w:rsidP="002D01B6">
      <w:pPr>
        <w:tabs>
          <w:tab w:val="left" w:pos="2552"/>
          <w:tab w:val="left" w:leader="underscore" w:pos="6237"/>
          <w:tab w:val="left" w:pos="7088"/>
          <w:tab w:val="right" w:leader="underscore" w:pos="8789"/>
        </w:tabs>
        <w:ind w:right="401"/>
        <w:jc w:val="both"/>
        <w:rPr>
          <w:rFonts w:ascii="Arial" w:hAnsi="Arial" w:cs="Arial"/>
          <w:szCs w:val="22"/>
        </w:rPr>
      </w:pPr>
    </w:p>
    <w:p w:rsidR="00BA730C" w:rsidRDefault="00BA730C" w:rsidP="00BA730C">
      <w:pPr>
        <w:tabs>
          <w:tab w:val="left" w:pos="2552"/>
          <w:tab w:val="left" w:leader="underscore" w:pos="6237"/>
          <w:tab w:val="left" w:pos="7088"/>
          <w:tab w:val="right" w:leader="underscore" w:pos="8789"/>
        </w:tabs>
        <w:ind w:left="-284" w:right="401"/>
        <w:jc w:val="both"/>
        <w:rPr>
          <w:rFonts w:ascii="Arial" w:hAnsi="Arial" w:cs="Arial"/>
          <w:szCs w:val="22"/>
        </w:rPr>
      </w:pPr>
    </w:p>
    <w:p w:rsidR="00BA730C" w:rsidRPr="00BA730C" w:rsidRDefault="00BA730C" w:rsidP="008C3695">
      <w:pPr>
        <w:tabs>
          <w:tab w:val="left" w:pos="2552"/>
          <w:tab w:val="left" w:leader="underscore" w:pos="6237"/>
          <w:tab w:val="left" w:pos="7088"/>
          <w:tab w:val="right" w:leader="underscore" w:pos="8789"/>
        </w:tabs>
        <w:ind w:left="-284" w:right="401"/>
        <w:jc w:val="both"/>
        <w:rPr>
          <w:rFonts w:ascii="Arial" w:hAnsi="Arial" w:cs="Arial"/>
          <w:szCs w:val="22"/>
        </w:rPr>
      </w:pPr>
      <w:r w:rsidRPr="00AD2B9E">
        <w:rPr>
          <w:rFonts w:ascii="Arial" w:hAnsi="Arial" w:cs="Arial"/>
          <w:szCs w:val="22"/>
        </w:rPr>
        <w:t>Signature: __________________</w:t>
      </w:r>
      <w:r>
        <w:rPr>
          <w:rFonts w:ascii="Arial" w:hAnsi="Arial" w:cs="Arial"/>
          <w:szCs w:val="22"/>
        </w:rPr>
        <w:t xml:space="preserve">___________________________ </w:t>
      </w:r>
      <w:r w:rsidR="00E91F47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Date: </w:t>
      </w:r>
      <w:r w:rsidRPr="00AD2B9E">
        <w:rPr>
          <w:rFonts w:ascii="Arial" w:hAnsi="Arial" w:cs="Arial"/>
          <w:szCs w:val="22"/>
        </w:rPr>
        <w:tab/>
      </w:r>
    </w:p>
    <w:sectPr w:rsidR="00BA730C" w:rsidRPr="00BA730C" w:rsidSect="00BA115E"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FD" w:rsidRDefault="003E78FD" w:rsidP="00BA730C">
      <w:r>
        <w:separator/>
      </w:r>
    </w:p>
  </w:endnote>
  <w:endnote w:type="continuationSeparator" w:id="0">
    <w:p w:rsidR="003E78FD" w:rsidRDefault="003E78FD" w:rsidP="00B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FD" w:rsidRDefault="003E78FD" w:rsidP="00932DCF">
    <w:pPr>
      <w:pStyle w:val="Footer"/>
      <w:tabs>
        <w:tab w:val="right" w:pos="10773"/>
      </w:tabs>
      <w:rPr>
        <w:rFonts w:ascii="Arial" w:hAnsi="Arial" w:cs="Arial"/>
        <w:sz w:val="18"/>
        <w:szCs w:val="18"/>
      </w:rPr>
    </w:pPr>
    <w:r w:rsidRPr="00932DCF">
      <w:rPr>
        <w:rFonts w:ascii="Arial" w:hAnsi="Arial" w:cs="Arial"/>
        <w:sz w:val="18"/>
        <w:szCs w:val="18"/>
      </w:rPr>
      <w:t xml:space="preserve">Owner: </w:t>
    </w:r>
    <w:r>
      <w:rPr>
        <w:rFonts w:ascii="Arial" w:hAnsi="Arial" w:cs="Arial"/>
        <w:sz w:val="18"/>
        <w:szCs w:val="18"/>
      </w:rPr>
      <w:t>Verge Infrastructure Supervisor</w:t>
    </w:r>
    <w:r w:rsidRPr="00932DCF">
      <w:rPr>
        <w:rFonts w:ascii="Arial" w:hAnsi="Arial" w:cs="Arial"/>
        <w:sz w:val="18"/>
        <w:szCs w:val="18"/>
      </w:rPr>
      <w:tab/>
      <w:t xml:space="preserve">   </w:t>
    </w:r>
    <w:r w:rsidRPr="00932DCF">
      <w:rPr>
        <w:rFonts w:ascii="Arial" w:hAnsi="Arial" w:cs="Arial"/>
        <w:sz w:val="18"/>
        <w:szCs w:val="18"/>
      </w:rPr>
      <w:tab/>
      <w:t xml:space="preserve">                                                             Last Updated: </w:t>
    </w:r>
    <w:r w:rsidR="00B30BFF">
      <w:rPr>
        <w:rFonts w:ascii="Arial" w:hAnsi="Arial" w:cs="Arial"/>
        <w:sz w:val="18"/>
        <w:szCs w:val="18"/>
      </w:rPr>
      <w:t>20</w:t>
    </w:r>
    <w:r w:rsidR="00BA115E">
      <w:rPr>
        <w:rFonts w:ascii="Arial" w:hAnsi="Arial" w:cs="Arial"/>
        <w:sz w:val="18"/>
        <w:szCs w:val="18"/>
      </w:rPr>
      <w:t>/11</w:t>
    </w:r>
    <w:r w:rsidRPr="00932DCF">
      <w:rPr>
        <w:rFonts w:ascii="Arial" w:hAnsi="Arial" w:cs="Arial"/>
        <w:sz w:val="18"/>
        <w:szCs w:val="18"/>
      </w:rPr>
      <w:t>/2019</w:t>
    </w:r>
  </w:p>
  <w:p w:rsidR="003E78FD" w:rsidRPr="00932DCF" w:rsidRDefault="003E78FD" w:rsidP="00932DCF">
    <w:pPr>
      <w:pStyle w:val="Footer"/>
      <w:tabs>
        <w:tab w:val="right" w:pos="1077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Approver: Works Coordinator</w:t>
    </w:r>
  </w:p>
  <w:p w:rsidR="003E78FD" w:rsidRPr="00932DCF" w:rsidRDefault="003E78F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FD" w:rsidRDefault="003E78FD" w:rsidP="00BA730C">
      <w:r>
        <w:separator/>
      </w:r>
    </w:p>
  </w:footnote>
  <w:footnote w:type="continuationSeparator" w:id="0">
    <w:p w:rsidR="003E78FD" w:rsidRDefault="003E78FD" w:rsidP="00BA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49AD"/>
    <w:multiLevelType w:val="hybridMultilevel"/>
    <w:tmpl w:val="51C2F03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0C"/>
    <w:rsid w:val="00250D38"/>
    <w:rsid w:val="002D01B6"/>
    <w:rsid w:val="002D4D99"/>
    <w:rsid w:val="00321210"/>
    <w:rsid w:val="003D268B"/>
    <w:rsid w:val="003E78FD"/>
    <w:rsid w:val="006B5C82"/>
    <w:rsid w:val="007530DE"/>
    <w:rsid w:val="007D04C1"/>
    <w:rsid w:val="008A0883"/>
    <w:rsid w:val="008C3293"/>
    <w:rsid w:val="008C3695"/>
    <w:rsid w:val="008F7EE5"/>
    <w:rsid w:val="00932DCF"/>
    <w:rsid w:val="00B30BFF"/>
    <w:rsid w:val="00B343F9"/>
    <w:rsid w:val="00B402CE"/>
    <w:rsid w:val="00B445E6"/>
    <w:rsid w:val="00BA115E"/>
    <w:rsid w:val="00BA730C"/>
    <w:rsid w:val="00C7347A"/>
    <w:rsid w:val="00D16B59"/>
    <w:rsid w:val="00D75B1E"/>
    <w:rsid w:val="00E91F47"/>
    <w:rsid w:val="00E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A730C"/>
    <w:pPr>
      <w:tabs>
        <w:tab w:val="left" w:pos="2552"/>
      </w:tabs>
      <w:ind w:right="237"/>
      <w:jc w:val="both"/>
    </w:pPr>
  </w:style>
  <w:style w:type="character" w:customStyle="1" w:styleId="BodyText2Char">
    <w:name w:val="Body Text 2 Char"/>
    <w:basedOn w:val="DefaultParagraphFont"/>
    <w:link w:val="BodyText2"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A7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Footer">
    <w:name w:val="footer"/>
    <w:basedOn w:val="Normal"/>
    <w:link w:val="FooterChar"/>
    <w:unhideWhenUsed/>
    <w:rsid w:val="00BA7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A730C"/>
    <w:pPr>
      <w:tabs>
        <w:tab w:val="left" w:pos="2552"/>
      </w:tabs>
      <w:ind w:right="237"/>
      <w:jc w:val="both"/>
    </w:pPr>
  </w:style>
  <w:style w:type="character" w:customStyle="1" w:styleId="BodyText2Char">
    <w:name w:val="Body Text 2 Char"/>
    <w:basedOn w:val="DefaultParagraphFont"/>
    <w:link w:val="BodyText2"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A7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Footer">
    <w:name w:val="footer"/>
    <w:basedOn w:val="Normal"/>
    <w:link w:val="FooterChar"/>
    <w:unhideWhenUsed/>
    <w:rsid w:val="00BA7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30C"/>
    <w:rPr>
      <w:rFonts w:ascii="Times New Roman" w:eastAsia="Times New Roman" w:hAnsi="Times New Roman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C837DC12</Template>
  <TotalTime>6</TotalTime>
  <Pages>1</Pages>
  <Words>267</Words>
  <Characters>1969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Melville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Hunt</dc:creator>
  <cp:lastModifiedBy>Lee Innes</cp:lastModifiedBy>
  <cp:revision>6</cp:revision>
  <cp:lastPrinted>2019-11-11T00:24:00Z</cp:lastPrinted>
  <dcterms:created xsi:type="dcterms:W3CDTF">2019-11-07T07:28:00Z</dcterms:created>
  <dcterms:modified xsi:type="dcterms:W3CDTF">2019-11-20T00:38:00Z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